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19" w:rsidRDefault="00CA59AC" w:rsidP="00102719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r w:rsidRPr="00476FAF">
        <w:rPr>
          <w:rFonts w:cstheme="minorHAnsi"/>
          <w:kern w:val="0"/>
          <w:sz w:val="28"/>
          <w:szCs w:val="28"/>
        </w:rPr>
        <w:t>Designing</w:t>
      </w:r>
      <w:r w:rsidR="00102719" w:rsidRPr="00476FAF">
        <w:rPr>
          <w:rFonts w:cstheme="minorHAnsi"/>
          <w:kern w:val="0"/>
          <w:sz w:val="28"/>
          <w:szCs w:val="28"/>
        </w:rPr>
        <w:t xml:space="preserve"> </w:t>
      </w:r>
      <w:r w:rsidR="00D01B40" w:rsidRPr="00476FAF">
        <w:rPr>
          <w:rFonts w:cstheme="minorHAnsi"/>
          <w:kern w:val="0"/>
          <w:sz w:val="28"/>
          <w:szCs w:val="28"/>
        </w:rPr>
        <w:t xml:space="preserve">Institutions and </w:t>
      </w:r>
      <w:r w:rsidRPr="00476FAF">
        <w:rPr>
          <w:rFonts w:cstheme="minorHAnsi"/>
          <w:kern w:val="0"/>
          <w:sz w:val="28"/>
          <w:szCs w:val="28"/>
        </w:rPr>
        <w:t xml:space="preserve">Policy Instruments </w:t>
      </w:r>
      <w:r w:rsidR="006535B3" w:rsidRPr="00476FAF">
        <w:rPr>
          <w:rFonts w:cstheme="minorHAnsi"/>
          <w:kern w:val="0"/>
          <w:sz w:val="28"/>
          <w:szCs w:val="28"/>
        </w:rPr>
        <w:t xml:space="preserve">for the </w:t>
      </w:r>
      <w:r w:rsidR="0027366B">
        <w:rPr>
          <w:rFonts w:cstheme="minorHAnsi"/>
          <w:kern w:val="0"/>
          <w:sz w:val="28"/>
          <w:szCs w:val="28"/>
        </w:rPr>
        <w:t>Inevitable Negative Carbon Economy: A Call to Action</w:t>
      </w:r>
    </w:p>
    <w:p w:rsidR="00A64350" w:rsidRDefault="00A64350" w:rsidP="00102719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p w:rsidR="00A64350" w:rsidRPr="00476FAF" w:rsidRDefault="00A64350" w:rsidP="00102719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proofErr w:type="spellStart"/>
      <w:r>
        <w:rPr>
          <w:rFonts w:cstheme="minorHAnsi"/>
          <w:kern w:val="0"/>
          <w:sz w:val="28"/>
          <w:szCs w:val="28"/>
        </w:rPr>
        <w:t>Daigee</w:t>
      </w:r>
      <w:proofErr w:type="spellEnd"/>
      <w:r>
        <w:rPr>
          <w:rFonts w:cstheme="minorHAnsi"/>
          <w:kern w:val="0"/>
          <w:sz w:val="28"/>
          <w:szCs w:val="28"/>
        </w:rPr>
        <w:t xml:space="preserve"> Shaw</w:t>
      </w:r>
    </w:p>
    <w:p w:rsidR="00A64350" w:rsidRPr="00A64350" w:rsidRDefault="00A64350" w:rsidP="00A64350">
      <w:pPr>
        <w:widowControl/>
        <w:shd w:val="clear" w:color="auto" w:fill="FFFFFF"/>
        <w:rPr>
          <w:rFonts w:ascii="Helvetica" w:eastAsia="新細明體" w:hAnsi="Helvetica" w:cs="新細明體"/>
          <w:color w:val="222222"/>
          <w:kern w:val="0"/>
          <w:szCs w:val="24"/>
        </w:rPr>
      </w:pPr>
      <w:r w:rsidRPr="00A64350">
        <w:rPr>
          <w:rFonts w:ascii="Helvetica" w:eastAsia="新細明體" w:hAnsi="Helvetica" w:cs="新細明體"/>
          <w:color w:val="222222"/>
          <w:kern w:val="0"/>
          <w:szCs w:val="24"/>
        </w:rPr>
        <w:t>Adjunct Research Fellow, Institute of Economics, Academia Sinica</w:t>
      </w:r>
    </w:p>
    <w:p w:rsidR="00A64350" w:rsidRPr="00A64350" w:rsidRDefault="00A64350" w:rsidP="00A64350">
      <w:pPr>
        <w:widowControl/>
        <w:shd w:val="clear" w:color="auto" w:fill="FFFFFF"/>
        <w:rPr>
          <w:rFonts w:ascii="Helvetica" w:eastAsia="新細明體" w:hAnsi="Helvetica" w:cs="新細明體"/>
          <w:color w:val="222222"/>
          <w:kern w:val="0"/>
          <w:szCs w:val="24"/>
        </w:rPr>
      </w:pPr>
      <w:r w:rsidRPr="00A64350">
        <w:rPr>
          <w:rFonts w:ascii="Helvetica" w:eastAsia="新細明體" w:hAnsi="Helvetica" w:cs="新細明體"/>
          <w:color w:val="222222"/>
          <w:kern w:val="0"/>
          <w:szCs w:val="24"/>
        </w:rPr>
        <w:t xml:space="preserve">Adjunct Professor, Dept. of Economics, National </w:t>
      </w:r>
      <w:proofErr w:type="spellStart"/>
      <w:r w:rsidRPr="00A64350">
        <w:rPr>
          <w:rFonts w:ascii="Helvetica" w:eastAsia="新細明體" w:hAnsi="Helvetica" w:cs="新細明體"/>
          <w:color w:val="222222"/>
          <w:kern w:val="0"/>
          <w:szCs w:val="24"/>
        </w:rPr>
        <w:t>Chengchi</w:t>
      </w:r>
      <w:proofErr w:type="spellEnd"/>
      <w:r w:rsidRPr="00A64350">
        <w:rPr>
          <w:rFonts w:ascii="Helvetica" w:eastAsia="新細明體" w:hAnsi="Helvetica" w:cs="新細明體"/>
          <w:color w:val="222222"/>
          <w:kern w:val="0"/>
          <w:szCs w:val="24"/>
        </w:rPr>
        <w:t xml:space="preserve"> University</w:t>
      </w:r>
    </w:p>
    <w:p w:rsidR="00A64350" w:rsidRPr="00A64350" w:rsidRDefault="00A64350" w:rsidP="00A64350">
      <w:pPr>
        <w:widowControl/>
        <w:shd w:val="clear" w:color="auto" w:fill="FFFFFF"/>
        <w:rPr>
          <w:rFonts w:ascii="Helvetica" w:eastAsia="新細明體" w:hAnsi="Helvetica" w:cs="新細明體"/>
          <w:color w:val="222222"/>
          <w:kern w:val="0"/>
          <w:szCs w:val="24"/>
        </w:rPr>
      </w:pPr>
      <w:r w:rsidRPr="00A64350">
        <w:rPr>
          <w:rFonts w:ascii="Helvetica" w:eastAsia="新細明體" w:hAnsi="Helvetica" w:cs="新細明體"/>
          <w:color w:val="222222"/>
          <w:kern w:val="0"/>
          <w:szCs w:val="24"/>
        </w:rPr>
        <w:t>Adjunct Professor, Graduate Institute of Env</w:t>
      </w:r>
      <w:r>
        <w:rPr>
          <w:rFonts w:ascii="Helvetica" w:eastAsia="新細明體" w:hAnsi="Helvetica" w:cs="新細明體"/>
          <w:color w:val="222222"/>
          <w:kern w:val="0"/>
          <w:szCs w:val="24"/>
        </w:rPr>
        <w:t>ironmental</w:t>
      </w:r>
      <w:r w:rsidRPr="00A64350">
        <w:rPr>
          <w:rFonts w:ascii="Helvetica" w:eastAsia="新細明體" w:hAnsi="Helvetica" w:cs="新細明體"/>
          <w:color w:val="222222"/>
          <w:kern w:val="0"/>
          <w:szCs w:val="24"/>
        </w:rPr>
        <w:t xml:space="preserve"> Engineering, National Taiwan University</w:t>
      </w:r>
    </w:p>
    <w:p w:rsidR="00051448" w:rsidRPr="00A64350" w:rsidRDefault="00051448" w:rsidP="00102719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p w:rsidR="00051448" w:rsidRPr="00476FAF" w:rsidRDefault="00051448" w:rsidP="00051448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r w:rsidRPr="00476FAF">
        <w:rPr>
          <w:rFonts w:cstheme="minorHAnsi"/>
          <w:kern w:val="0"/>
          <w:sz w:val="28"/>
          <w:szCs w:val="28"/>
        </w:rPr>
        <w:t>Abstract</w:t>
      </w:r>
    </w:p>
    <w:p w:rsidR="00051448" w:rsidRPr="00476FAF" w:rsidRDefault="00051448" w:rsidP="00051448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p w:rsidR="00476FAF" w:rsidRPr="00476FAF" w:rsidRDefault="0027366B" w:rsidP="00476FAF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Escalating greenhouse gas levels in the atmosphere are exacerbating global warming. </w:t>
      </w:r>
      <w:r w:rsidR="00A64350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 xml:space="preserve">here are positive climate feedback loops, such as the sudden thaw of boreal permafrost, which releases its carbon content, triggering dangerous </w:t>
      </w:r>
      <w:r w:rsidRPr="0027366B">
        <w:rPr>
          <w:rFonts w:cstheme="minorHAnsi" w:hint="eastAsia"/>
          <w:sz w:val="28"/>
          <w:szCs w:val="28"/>
        </w:rPr>
        <w:t>positive climate feedback loops</w:t>
      </w:r>
      <w:r>
        <w:rPr>
          <w:rFonts w:cstheme="minorHAnsi"/>
          <w:sz w:val="28"/>
          <w:szCs w:val="28"/>
        </w:rPr>
        <w:t xml:space="preserve">. Failing to reduce </w:t>
      </w:r>
      <w:r w:rsidR="00D01980">
        <w:rPr>
          <w:rFonts w:cstheme="minorHAnsi"/>
          <w:sz w:val="28"/>
          <w:szCs w:val="28"/>
        </w:rPr>
        <w:t xml:space="preserve">annual </w:t>
      </w:r>
      <w:r>
        <w:rPr>
          <w:rFonts w:cstheme="minorHAnsi"/>
          <w:sz w:val="28"/>
          <w:szCs w:val="28"/>
        </w:rPr>
        <w:t xml:space="preserve">greenhouse gas emissions to zero </w:t>
      </w:r>
      <w:r w:rsidR="00D01980">
        <w:rPr>
          <w:rFonts w:cstheme="minorHAnsi"/>
          <w:sz w:val="28"/>
          <w:szCs w:val="28"/>
        </w:rPr>
        <w:t xml:space="preserve">by 2050 and </w:t>
      </w:r>
      <w:r>
        <w:rPr>
          <w:rFonts w:cstheme="minorHAnsi"/>
          <w:sz w:val="28"/>
          <w:szCs w:val="28"/>
        </w:rPr>
        <w:t xml:space="preserve">negative </w:t>
      </w:r>
      <w:r w:rsidR="00D01980">
        <w:rPr>
          <w:rFonts w:cstheme="minorHAnsi"/>
          <w:sz w:val="28"/>
          <w:szCs w:val="28"/>
        </w:rPr>
        <w:t xml:space="preserve">after 2050 </w:t>
      </w:r>
      <w:r>
        <w:rPr>
          <w:rFonts w:cstheme="minorHAnsi"/>
          <w:sz w:val="28"/>
          <w:szCs w:val="28"/>
        </w:rPr>
        <w:t>will lead to irreversible climate change and extreme climate risks to the survival of human civilization. This underscores the urgent need for action.</w:t>
      </w:r>
    </w:p>
    <w:p w:rsidR="0027366B" w:rsidRDefault="0027366B" w:rsidP="00476FAF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:rsidR="00620D8A" w:rsidRDefault="00476FAF" w:rsidP="0027366B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r w:rsidRPr="00476FAF">
        <w:rPr>
          <w:rFonts w:cstheme="minorHAnsi"/>
          <w:sz w:val="28"/>
          <w:szCs w:val="28"/>
        </w:rPr>
        <w:t>IPCC (2018)’s SR15 and IPCC (2021-2022)’s Sixth Assessment Report (AR6) indicated that the remaining 1.5</w:t>
      </w:r>
      <w:r w:rsidRPr="00476FAF">
        <w:rPr>
          <w:rFonts w:ascii="Cambria Math" w:eastAsia="微軟正黑體" w:hAnsi="Cambria Math" w:cs="Cambria Math"/>
          <w:sz w:val="28"/>
          <w:szCs w:val="28"/>
        </w:rPr>
        <w:t>℃</w:t>
      </w:r>
      <w:r w:rsidRPr="00476FAF">
        <w:rPr>
          <w:rFonts w:cstheme="minorHAnsi"/>
          <w:sz w:val="28"/>
          <w:szCs w:val="28"/>
        </w:rPr>
        <w:t xml:space="preserve"> carbon budget would run out within the next ten years. </w:t>
      </w:r>
      <w:r w:rsidR="0027366B">
        <w:rPr>
          <w:rFonts w:cstheme="minorHAnsi"/>
          <w:sz w:val="28"/>
          <w:szCs w:val="28"/>
        </w:rPr>
        <w:t>T</w:t>
      </w:r>
      <w:r w:rsidRPr="00476FAF">
        <w:rPr>
          <w:rFonts w:cstheme="minorHAnsi"/>
          <w:sz w:val="28"/>
          <w:szCs w:val="28"/>
        </w:rPr>
        <w:t xml:space="preserve">he emissions </w:t>
      </w:r>
      <w:r w:rsidR="0027366B">
        <w:rPr>
          <w:rFonts w:cstheme="minorHAnsi"/>
          <w:sz w:val="28"/>
          <w:szCs w:val="28"/>
        </w:rPr>
        <w:t>a</w:t>
      </w:r>
      <w:r w:rsidR="0027366B" w:rsidRPr="00476FAF">
        <w:rPr>
          <w:rFonts w:cstheme="minorHAnsi"/>
          <w:sz w:val="28"/>
          <w:szCs w:val="28"/>
        </w:rPr>
        <w:t>fter the remaining 1.5</w:t>
      </w:r>
      <w:r w:rsidR="0027366B" w:rsidRPr="00476FAF">
        <w:rPr>
          <w:rFonts w:ascii="Cambria Math" w:eastAsia="微軟正黑體" w:hAnsi="Cambria Math" w:cs="Cambria Math"/>
          <w:sz w:val="28"/>
          <w:szCs w:val="28"/>
        </w:rPr>
        <w:t>℃</w:t>
      </w:r>
      <w:r w:rsidR="0027366B">
        <w:rPr>
          <w:rFonts w:cstheme="minorHAnsi"/>
          <w:sz w:val="28"/>
          <w:szCs w:val="28"/>
        </w:rPr>
        <w:t xml:space="preserve"> carbon budget is depleted </w:t>
      </w:r>
      <w:r w:rsidRPr="00476FAF">
        <w:rPr>
          <w:rFonts w:cstheme="minorHAnsi"/>
          <w:sz w:val="28"/>
          <w:szCs w:val="28"/>
        </w:rPr>
        <w:t xml:space="preserve">are the carbon debt that </w:t>
      </w:r>
      <w:r w:rsidR="0050396F">
        <w:rPr>
          <w:rFonts w:cstheme="minorHAnsi"/>
          <w:sz w:val="28"/>
          <w:szCs w:val="28"/>
        </w:rPr>
        <w:t xml:space="preserve">past and </w:t>
      </w:r>
      <w:r w:rsidRPr="00476FAF">
        <w:rPr>
          <w:rFonts w:cstheme="minorHAnsi"/>
          <w:sz w:val="28"/>
          <w:szCs w:val="28"/>
        </w:rPr>
        <w:t xml:space="preserve">present generations owe future generations. </w:t>
      </w:r>
      <w:r w:rsidR="0027366B" w:rsidRPr="00476FAF">
        <w:rPr>
          <w:rFonts w:cstheme="minorHAnsi"/>
          <w:kern w:val="0"/>
          <w:sz w:val="28"/>
          <w:szCs w:val="28"/>
        </w:rPr>
        <w:t xml:space="preserve">Carbon debt generated thereafter </w:t>
      </w:r>
      <w:r w:rsidR="00620D8A">
        <w:rPr>
          <w:rFonts w:cstheme="minorHAnsi"/>
          <w:kern w:val="0"/>
          <w:sz w:val="28"/>
          <w:szCs w:val="28"/>
        </w:rPr>
        <w:t>must</w:t>
      </w:r>
      <w:r w:rsidR="0027366B" w:rsidRPr="00476FAF">
        <w:rPr>
          <w:rFonts w:cstheme="minorHAnsi"/>
          <w:kern w:val="0"/>
          <w:sz w:val="28"/>
          <w:szCs w:val="28"/>
        </w:rPr>
        <w:t xml:space="preserve"> be </w:t>
      </w:r>
      <w:r w:rsidR="0050396F">
        <w:rPr>
          <w:rFonts w:cstheme="minorHAnsi"/>
          <w:kern w:val="0"/>
          <w:sz w:val="28"/>
          <w:szCs w:val="28"/>
        </w:rPr>
        <w:t xml:space="preserve">repaid using </w:t>
      </w:r>
      <w:r w:rsidR="0027366B">
        <w:rPr>
          <w:rFonts w:cstheme="minorHAnsi"/>
          <w:kern w:val="0"/>
          <w:sz w:val="28"/>
          <w:szCs w:val="28"/>
        </w:rPr>
        <w:t xml:space="preserve">costly </w:t>
      </w:r>
      <w:r w:rsidR="0027366B" w:rsidRPr="00476FAF">
        <w:rPr>
          <w:rFonts w:cstheme="minorHAnsi"/>
          <w:kern w:val="0"/>
          <w:sz w:val="28"/>
          <w:szCs w:val="28"/>
        </w:rPr>
        <w:t>carbon dioxide removal (CDR)</w:t>
      </w:r>
      <w:r w:rsidR="0050396F">
        <w:rPr>
          <w:rFonts w:cstheme="minorHAnsi"/>
          <w:kern w:val="0"/>
          <w:sz w:val="28"/>
          <w:szCs w:val="28"/>
        </w:rPr>
        <w:t xml:space="preserve"> methods</w:t>
      </w:r>
      <w:r w:rsidR="0027366B" w:rsidRPr="00476FAF">
        <w:rPr>
          <w:rFonts w:cstheme="minorHAnsi"/>
          <w:kern w:val="0"/>
          <w:sz w:val="28"/>
          <w:szCs w:val="28"/>
        </w:rPr>
        <w:t xml:space="preserve">. </w:t>
      </w:r>
      <w:r w:rsidR="00620D8A">
        <w:rPr>
          <w:rFonts w:cstheme="minorHAnsi"/>
          <w:kern w:val="0"/>
          <w:sz w:val="28"/>
          <w:szCs w:val="28"/>
        </w:rPr>
        <w:t xml:space="preserve">To be responsible ancestors, we must leave an asset to our future generations that is enough to pay back the carbon debt we, together with our ancestors, generated. </w:t>
      </w:r>
    </w:p>
    <w:p w:rsidR="00D01980" w:rsidRDefault="00D01980" w:rsidP="00620D8A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p w:rsidR="0094248F" w:rsidRDefault="0027366B" w:rsidP="00620D8A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r w:rsidRPr="00476FAF">
        <w:rPr>
          <w:rFonts w:cstheme="minorHAnsi"/>
          <w:kern w:val="0"/>
          <w:sz w:val="28"/>
          <w:szCs w:val="28"/>
        </w:rPr>
        <w:t>H</w:t>
      </w:r>
      <w:r w:rsidRPr="00620D8A">
        <w:rPr>
          <w:rFonts w:cstheme="minorHAnsi"/>
          <w:sz w:val="28"/>
          <w:szCs w:val="28"/>
        </w:rPr>
        <w:t xml:space="preserve">owever, </w:t>
      </w:r>
      <w:r w:rsidR="00620D8A" w:rsidRPr="00620D8A">
        <w:rPr>
          <w:rFonts w:cstheme="minorHAnsi"/>
          <w:sz w:val="28"/>
          <w:szCs w:val="28"/>
        </w:rPr>
        <w:t xml:space="preserve">the institutions and </w:t>
      </w:r>
      <w:r w:rsidRPr="00620D8A">
        <w:rPr>
          <w:rFonts w:cstheme="minorHAnsi"/>
          <w:sz w:val="28"/>
          <w:szCs w:val="28"/>
        </w:rPr>
        <w:t xml:space="preserve">policy instruments to guarantee </w:t>
      </w:r>
      <w:r w:rsidR="00620D8A" w:rsidRPr="00620D8A">
        <w:rPr>
          <w:rFonts w:cstheme="minorHAnsi"/>
          <w:sz w:val="28"/>
          <w:szCs w:val="28"/>
        </w:rPr>
        <w:t>the potentially very costly repayment of</w:t>
      </w:r>
      <w:r w:rsidR="00620D8A" w:rsidRPr="00620D8A">
        <w:rPr>
          <w:rFonts w:cstheme="minorHAnsi"/>
          <w:sz w:val="28"/>
          <w:szCs w:val="28"/>
        </w:rPr>
        <w:t xml:space="preserve"> the carbon debt</w:t>
      </w:r>
      <w:r w:rsidRPr="00620D8A">
        <w:rPr>
          <w:rFonts w:cstheme="minorHAnsi"/>
          <w:sz w:val="28"/>
          <w:szCs w:val="28"/>
        </w:rPr>
        <w:t xml:space="preserve"> have not yet been </w:t>
      </w:r>
      <w:r w:rsidR="00B45360">
        <w:rPr>
          <w:rFonts w:cstheme="minorHAnsi"/>
          <w:sz w:val="28"/>
          <w:szCs w:val="28"/>
        </w:rPr>
        <w:t>extensively studied</w:t>
      </w:r>
      <w:r w:rsidRPr="00620D8A">
        <w:rPr>
          <w:rFonts w:cstheme="minorHAnsi"/>
          <w:sz w:val="28"/>
          <w:szCs w:val="28"/>
        </w:rPr>
        <w:t xml:space="preserve">. </w:t>
      </w:r>
      <w:r w:rsidR="00B45360">
        <w:rPr>
          <w:rFonts w:cstheme="minorHAnsi"/>
          <w:sz w:val="28"/>
          <w:szCs w:val="28"/>
        </w:rPr>
        <w:t>In</w:t>
      </w:r>
      <w:r w:rsidR="00620D8A">
        <w:rPr>
          <w:rFonts w:cstheme="minorHAnsi"/>
          <w:sz w:val="28"/>
          <w:szCs w:val="28"/>
        </w:rPr>
        <w:t xml:space="preserve"> this talk, </w:t>
      </w:r>
      <w:r w:rsidR="00620D8A" w:rsidRPr="00620D8A">
        <w:rPr>
          <w:rFonts w:cstheme="minorHAnsi"/>
          <w:sz w:val="28"/>
          <w:szCs w:val="28"/>
        </w:rPr>
        <w:t xml:space="preserve">I review the </w:t>
      </w:r>
      <w:r w:rsidR="00620D8A">
        <w:rPr>
          <w:rFonts w:cstheme="minorHAnsi"/>
          <w:sz w:val="28"/>
          <w:szCs w:val="28"/>
        </w:rPr>
        <w:t xml:space="preserve">literature and </w:t>
      </w:r>
      <w:r w:rsidR="00620D8A" w:rsidRPr="00476FAF">
        <w:rPr>
          <w:rFonts w:cstheme="minorHAnsi"/>
          <w:kern w:val="0"/>
          <w:sz w:val="28"/>
          <w:szCs w:val="28"/>
        </w:rPr>
        <w:t xml:space="preserve">propose </w:t>
      </w:r>
      <w:r w:rsidR="00620D8A" w:rsidRPr="00620D8A">
        <w:rPr>
          <w:rFonts w:cstheme="minorHAnsi"/>
          <w:sz w:val="28"/>
          <w:szCs w:val="28"/>
        </w:rPr>
        <w:t xml:space="preserve">institutions and </w:t>
      </w:r>
      <w:r w:rsidR="00620D8A" w:rsidRPr="00476FAF">
        <w:rPr>
          <w:rFonts w:cstheme="minorHAnsi"/>
          <w:kern w:val="0"/>
          <w:sz w:val="28"/>
          <w:szCs w:val="28"/>
        </w:rPr>
        <w:t>intertemporal instruments</w:t>
      </w:r>
      <w:r w:rsidR="0050396F">
        <w:rPr>
          <w:rFonts w:cstheme="minorHAnsi"/>
          <w:kern w:val="0"/>
          <w:sz w:val="28"/>
          <w:szCs w:val="28"/>
        </w:rPr>
        <w:t xml:space="preserve">. </w:t>
      </w:r>
    </w:p>
    <w:p w:rsidR="0094248F" w:rsidRDefault="0094248F" w:rsidP="00620D8A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p w:rsidR="00F544CB" w:rsidRDefault="0094248F" w:rsidP="00F544CB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r w:rsidRPr="00F544CB">
        <w:rPr>
          <w:rFonts w:cstheme="minorHAnsi"/>
          <w:kern w:val="0"/>
          <w:sz w:val="28"/>
          <w:szCs w:val="28"/>
        </w:rPr>
        <w:t xml:space="preserve">First, the institution we </w:t>
      </w:r>
      <w:r w:rsidR="001709E4" w:rsidRPr="00F544CB">
        <w:rPr>
          <w:rFonts w:cstheme="minorHAnsi"/>
          <w:kern w:val="0"/>
          <w:sz w:val="28"/>
          <w:szCs w:val="28"/>
        </w:rPr>
        <w:t xml:space="preserve">use </w:t>
      </w:r>
      <w:r w:rsidRPr="00F544CB">
        <w:rPr>
          <w:rFonts w:cstheme="minorHAnsi"/>
          <w:kern w:val="0"/>
          <w:sz w:val="28"/>
          <w:szCs w:val="28"/>
        </w:rPr>
        <w:t xml:space="preserve">is </w:t>
      </w:r>
      <w:r w:rsidR="001709E4" w:rsidRPr="00F544CB">
        <w:rPr>
          <w:rFonts w:cstheme="minorHAnsi"/>
          <w:kern w:val="0"/>
          <w:sz w:val="28"/>
          <w:szCs w:val="28"/>
        </w:rPr>
        <w:t xml:space="preserve">the </w:t>
      </w:r>
      <w:r w:rsidRPr="00F544CB">
        <w:rPr>
          <w:rFonts w:cstheme="minorHAnsi"/>
          <w:kern w:val="0"/>
          <w:sz w:val="28"/>
          <w:szCs w:val="28"/>
        </w:rPr>
        <w:t>climate club</w:t>
      </w:r>
      <w:r w:rsidR="001709E4" w:rsidRPr="00F544CB">
        <w:rPr>
          <w:rFonts w:cstheme="minorHAnsi"/>
          <w:kern w:val="0"/>
          <w:sz w:val="28"/>
          <w:szCs w:val="28"/>
        </w:rPr>
        <w:t xml:space="preserve"> </w:t>
      </w:r>
      <w:r w:rsidR="001709E4" w:rsidRPr="00F544CB">
        <w:rPr>
          <w:rFonts w:cstheme="minorHAnsi"/>
          <w:kern w:val="0"/>
          <w:sz w:val="28"/>
          <w:szCs w:val="28"/>
        </w:rPr>
        <w:t xml:space="preserve">proposed by Barrett (2003) and Victor (2006, 2011) and studied extensively by Nordhaus (2015) and many others (such as Shaw &amp; Fu, 2020; Shaw, Fu &amp; Chen, </w:t>
      </w:r>
      <w:r w:rsidR="001709E4" w:rsidRPr="00F544CB">
        <w:rPr>
          <w:rFonts w:cstheme="minorHAnsi"/>
          <w:kern w:val="0"/>
          <w:sz w:val="28"/>
          <w:szCs w:val="28"/>
        </w:rPr>
        <w:lastRenderedPageBreak/>
        <w:t>2023)</w:t>
      </w:r>
      <w:r w:rsidR="001709E4" w:rsidRPr="00F544CB">
        <w:rPr>
          <w:rFonts w:cstheme="minorHAnsi"/>
          <w:kern w:val="0"/>
          <w:sz w:val="28"/>
          <w:szCs w:val="28"/>
        </w:rPr>
        <w:t xml:space="preserve"> to </w:t>
      </w:r>
      <w:r w:rsidR="001709E4" w:rsidRPr="00F544CB">
        <w:rPr>
          <w:rFonts w:cstheme="minorHAnsi"/>
          <w:kern w:val="0"/>
          <w:sz w:val="28"/>
          <w:szCs w:val="28"/>
        </w:rPr>
        <w:t>solve the problems of global common pool resources and intergenerational global public goods</w:t>
      </w:r>
      <w:r w:rsidR="001709E4" w:rsidRPr="00F544CB">
        <w:rPr>
          <w:rFonts w:cstheme="minorHAnsi"/>
          <w:kern w:val="0"/>
          <w:sz w:val="28"/>
          <w:szCs w:val="28"/>
        </w:rPr>
        <w:t>. T</w:t>
      </w:r>
      <w:r w:rsidRPr="00F544CB">
        <w:rPr>
          <w:rFonts w:cstheme="minorHAnsi"/>
          <w:kern w:val="0"/>
          <w:sz w:val="28"/>
          <w:szCs w:val="28"/>
        </w:rPr>
        <w:t>he members of a climate club</w:t>
      </w:r>
      <w:r w:rsidR="001709E4" w:rsidRPr="00F544CB">
        <w:rPr>
          <w:rFonts w:cstheme="minorHAnsi"/>
          <w:kern w:val="0"/>
          <w:sz w:val="28"/>
          <w:szCs w:val="28"/>
        </w:rPr>
        <w:t xml:space="preserve"> have a common climate change mitigation policy, including a uniform carbon price and the carbon border adjustment mechanism (CBAM)</w:t>
      </w:r>
      <w:r w:rsidRPr="00F544CB">
        <w:rPr>
          <w:rFonts w:cstheme="minorHAnsi"/>
          <w:kern w:val="0"/>
          <w:sz w:val="28"/>
          <w:szCs w:val="28"/>
        </w:rPr>
        <w:t>.</w:t>
      </w:r>
      <w:r w:rsidR="001709E4" w:rsidRPr="00F544CB">
        <w:rPr>
          <w:rFonts w:cstheme="minorHAnsi"/>
          <w:kern w:val="0"/>
          <w:sz w:val="28"/>
          <w:szCs w:val="28"/>
        </w:rPr>
        <w:t xml:space="preserve"> </w:t>
      </w:r>
    </w:p>
    <w:p w:rsidR="00F544CB" w:rsidRDefault="00F544CB" w:rsidP="00F544CB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p w:rsidR="0094248F" w:rsidRDefault="001709E4" w:rsidP="00F544CB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  <w:r w:rsidRPr="00F544CB">
        <w:rPr>
          <w:rFonts w:cstheme="minorHAnsi"/>
          <w:kern w:val="0"/>
          <w:sz w:val="28"/>
          <w:szCs w:val="28"/>
        </w:rPr>
        <w:t xml:space="preserve">Secondly, I </w:t>
      </w:r>
      <w:r w:rsidRPr="00476FAF">
        <w:rPr>
          <w:rFonts w:cstheme="minorHAnsi"/>
          <w:kern w:val="0"/>
          <w:sz w:val="28"/>
          <w:szCs w:val="28"/>
        </w:rPr>
        <w:t>examin</w:t>
      </w:r>
      <w:r>
        <w:rPr>
          <w:rFonts w:cstheme="minorHAnsi"/>
          <w:kern w:val="0"/>
          <w:sz w:val="28"/>
          <w:szCs w:val="28"/>
        </w:rPr>
        <w:t>e</w:t>
      </w:r>
      <w:r w:rsidRPr="00476FAF">
        <w:rPr>
          <w:rFonts w:cstheme="minorHAnsi"/>
          <w:kern w:val="0"/>
          <w:sz w:val="28"/>
          <w:szCs w:val="28"/>
        </w:rPr>
        <w:t xml:space="preserve"> two negative carbon economy policy instruments: the tax-fund system and the carbon removal obligation (CRO).</w:t>
      </w:r>
      <w:r w:rsidR="00F544CB">
        <w:rPr>
          <w:rFonts w:cstheme="minorHAnsi"/>
          <w:kern w:val="0"/>
          <w:sz w:val="28"/>
          <w:szCs w:val="28"/>
        </w:rPr>
        <w:t xml:space="preserve"> Since e</w:t>
      </w:r>
      <w:r w:rsidR="00F544CB" w:rsidRPr="00F544CB">
        <w:rPr>
          <w:rFonts w:cstheme="minorHAnsi"/>
          <w:kern w:val="0"/>
          <w:sz w:val="28"/>
          <w:szCs w:val="28"/>
        </w:rPr>
        <w:t xml:space="preserve">very </w:t>
      </w:r>
      <w:r w:rsidR="00F544CB">
        <w:rPr>
          <w:rFonts w:cstheme="minorHAnsi"/>
          <w:kern w:val="0"/>
          <w:sz w:val="28"/>
          <w:szCs w:val="28"/>
        </w:rPr>
        <w:t xml:space="preserve">unit </w:t>
      </w:r>
      <w:r w:rsidR="00F544CB" w:rsidRPr="00F544CB">
        <w:rPr>
          <w:rFonts w:cstheme="minorHAnsi"/>
          <w:kern w:val="0"/>
          <w:sz w:val="28"/>
          <w:szCs w:val="28"/>
        </w:rPr>
        <w:t>of CO2</w:t>
      </w:r>
      <w:r w:rsidR="00F544CB" w:rsidRPr="00F544CB">
        <w:rPr>
          <w:rFonts w:cstheme="minorHAnsi" w:hint="eastAsia"/>
          <w:kern w:val="0"/>
          <w:sz w:val="28"/>
          <w:szCs w:val="28"/>
        </w:rPr>
        <w:t xml:space="preserve"> </w:t>
      </w:r>
      <w:r w:rsidR="00F544CB" w:rsidRPr="00F544CB">
        <w:rPr>
          <w:rFonts w:cstheme="minorHAnsi"/>
          <w:kern w:val="0"/>
          <w:sz w:val="28"/>
          <w:szCs w:val="28"/>
        </w:rPr>
        <w:t xml:space="preserve">emitted </w:t>
      </w:r>
      <w:r w:rsidR="00F544CB">
        <w:rPr>
          <w:rFonts w:cstheme="minorHAnsi"/>
          <w:kern w:val="0"/>
          <w:sz w:val="28"/>
          <w:szCs w:val="28"/>
        </w:rPr>
        <w:t>i</w:t>
      </w:r>
      <w:r w:rsidR="00F544CB" w:rsidRPr="00F544CB">
        <w:rPr>
          <w:rFonts w:cstheme="minorHAnsi"/>
          <w:kern w:val="0"/>
          <w:sz w:val="28"/>
          <w:szCs w:val="28"/>
        </w:rPr>
        <w:t xml:space="preserve">s </w:t>
      </w:r>
      <w:r w:rsidR="00B45360">
        <w:rPr>
          <w:rFonts w:cstheme="minorHAnsi" w:hint="eastAsia"/>
          <w:kern w:val="0"/>
          <w:sz w:val="28"/>
          <w:szCs w:val="28"/>
        </w:rPr>
        <w:t>a carbon debt after depleting the remaining 1.5</w:t>
      </w:r>
      <w:r w:rsidR="00B45360" w:rsidRPr="00476FAF">
        <w:rPr>
          <w:rFonts w:ascii="Cambria Math" w:eastAsia="微軟正黑體" w:hAnsi="Cambria Math" w:cs="Cambria Math"/>
          <w:sz w:val="28"/>
          <w:szCs w:val="28"/>
        </w:rPr>
        <w:t>℃</w:t>
      </w:r>
      <w:bookmarkStart w:id="0" w:name="_GoBack"/>
      <w:bookmarkEnd w:id="0"/>
      <w:r w:rsidR="00B45360">
        <w:rPr>
          <w:rFonts w:cstheme="minorHAnsi" w:hint="eastAsia"/>
          <w:kern w:val="0"/>
          <w:sz w:val="28"/>
          <w:szCs w:val="28"/>
        </w:rPr>
        <w:t xml:space="preserve"> carbon budget, the government issues a CRO</w:t>
      </w:r>
      <w:r w:rsidR="00F544CB">
        <w:rPr>
          <w:rFonts w:cstheme="minorHAnsi"/>
          <w:kern w:val="0"/>
          <w:sz w:val="28"/>
          <w:szCs w:val="28"/>
        </w:rPr>
        <w:t xml:space="preserve"> </w:t>
      </w:r>
      <w:r w:rsidR="00F544CB" w:rsidRPr="00F544CB">
        <w:rPr>
          <w:rFonts w:cstheme="minorHAnsi"/>
          <w:kern w:val="0"/>
          <w:sz w:val="28"/>
          <w:szCs w:val="28"/>
        </w:rPr>
        <w:t>to</w:t>
      </w:r>
      <w:r w:rsidR="00F544CB">
        <w:rPr>
          <w:rFonts w:cstheme="minorHAnsi"/>
          <w:kern w:val="0"/>
          <w:sz w:val="28"/>
          <w:szCs w:val="28"/>
        </w:rPr>
        <w:t xml:space="preserve"> </w:t>
      </w:r>
      <w:r w:rsidR="00F544CB" w:rsidRPr="00F544CB">
        <w:rPr>
          <w:rFonts w:cstheme="minorHAnsi"/>
          <w:kern w:val="0"/>
          <w:sz w:val="28"/>
          <w:szCs w:val="28"/>
        </w:rPr>
        <w:t>the emitter</w:t>
      </w:r>
      <w:r w:rsidR="00E7379E">
        <w:rPr>
          <w:rFonts w:cstheme="minorHAnsi"/>
          <w:kern w:val="0"/>
          <w:sz w:val="28"/>
          <w:szCs w:val="28"/>
        </w:rPr>
        <w:t xml:space="preserve"> </w:t>
      </w:r>
      <w:r w:rsidR="00E7379E">
        <w:rPr>
          <w:rFonts w:cstheme="minorHAnsi"/>
          <w:kern w:val="0"/>
          <w:sz w:val="28"/>
          <w:szCs w:val="28"/>
        </w:rPr>
        <w:t>(</w:t>
      </w:r>
      <w:r w:rsidR="00E7379E" w:rsidRPr="00E7379E">
        <w:rPr>
          <w:rFonts w:cstheme="minorHAnsi"/>
          <w:kern w:val="0"/>
          <w:sz w:val="28"/>
          <w:szCs w:val="28"/>
        </w:rPr>
        <w:t>Bednar et al., 2023</w:t>
      </w:r>
      <w:r w:rsidR="00E7379E">
        <w:rPr>
          <w:rFonts w:cstheme="minorHAnsi"/>
          <w:kern w:val="0"/>
          <w:sz w:val="28"/>
          <w:szCs w:val="28"/>
        </w:rPr>
        <w:t>)</w:t>
      </w:r>
      <w:r w:rsidR="00F544CB">
        <w:rPr>
          <w:rFonts w:cstheme="minorHAnsi"/>
          <w:kern w:val="0"/>
          <w:sz w:val="28"/>
          <w:szCs w:val="28"/>
        </w:rPr>
        <w:t>. I explore</w:t>
      </w:r>
      <w:r w:rsidR="00F544CB" w:rsidRPr="00476FAF">
        <w:rPr>
          <w:rFonts w:cstheme="minorHAnsi"/>
          <w:kern w:val="0"/>
          <w:sz w:val="28"/>
          <w:szCs w:val="28"/>
        </w:rPr>
        <w:t xml:space="preserve"> the</w:t>
      </w:r>
      <w:r w:rsidR="00B45360">
        <w:rPr>
          <w:rFonts w:cstheme="minorHAnsi"/>
          <w:kern w:val="0"/>
          <w:sz w:val="28"/>
          <w:szCs w:val="28"/>
        </w:rPr>
        <w:t xml:space="preserve"> two</w:t>
      </w:r>
      <w:r w:rsidR="00F544CB" w:rsidRPr="00476FAF">
        <w:rPr>
          <w:rFonts w:cstheme="minorHAnsi"/>
          <w:kern w:val="0"/>
          <w:sz w:val="28"/>
          <w:szCs w:val="28"/>
        </w:rPr>
        <w:t xml:space="preserve"> </w:t>
      </w:r>
      <w:r w:rsidR="00B45360">
        <w:rPr>
          <w:rFonts w:cstheme="minorHAnsi"/>
          <w:kern w:val="0"/>
          <w:sz w:val="28"/>
          <w:szCs w:val="28"/>
        </w:rPr>
        <w:t xml:space="preserve">instruments’ </w:t>
      </w:r>
      <w:r w:rsidR="00F544CB" w:rsidRPr="00476FAF">
        <w:rPr>
          <w:rFonts w:cstheme="minorHAnsi"/>
          <w:kern w:val="0"/>
          <w:sz w:val="28"/>
          <w:szCs w:val="28"/>
        </w:rPr>
        <w:t xml:space="preserve">environmental </w:t>
      </w:r>
      <w:r w:rsidR="00B45360">
        <w:rPr>
          <w:rFonts w:cstheme="minorHAnsi"/>
          <w:kern w:val="0"/>
          <w:sz w:val="28"/>
          <w:szCs w:val="28"/>
        </w:rPr>
        <w:t>and</w:t>
      </w:r>
      <w:r w:rsidR="00F544CB" w:rsidRPr="00476FAF">
        <w:rPr>
          <w:rFonts w:cstheme="minorHAnsi"/>
          <w:kern w:val="0"/>
          <w:sz w:val="28"/>
          <w:szCs w:val="28"/>
        </w:rPr>
        <w:t xml:space="preserve"> economic effects.</w:t>
      </w:r>
    </w:p>
    <w:p w:rsidR="00E7379E" w:rsidRPr="00F544CB" w:rsidRDefault="00E7379E" w:rsidP="00F544CB">
      <w:pPr>
        <w:autoSpaceDE w:val="0"/>
        <w:autoSpaceDN w:val="0"/>
        <w:adjustRightInd w:val="0"/>
        <w:rPr>
          <w:rFonts w:cstheme="minorHAnsi"/>
          <w:kern w:val="0"/>
          <w:sz w:val="28"/>
          <w:szCs w:val="28"/>
        </w:rPr>
      </w:pPr>
    </w:p>
    <w:sectPr w:rsidR="00E7379E" w:rsidRPr="00F544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19"/>
    <w:rsid w:val="00051448"/>
    <w:rsid w:val="00102719"/>
    <w:rsid w:val="001709E4"/>
    <w:rsid w:val="0027366B"/>
    <w:rsid w:val="00476FAF"/>
    <w:rsid w:val="0050396F"/>
    <w:rsid w:val="00620D8A"/>
    <w:rsid w:val="006535B3"/>
    <w:rsid w:val="0094248F"/>
    <w:rsid w:val="009F185C"/>
    <w:rsid w:val="00A4093A"/>
    <w:rsid w:val="00A64350"/>
    <w:rsid w:val="00B33356"/>
    <w:rsid w:val="00B45360"/>
    <w:rsid w:val="00CA59AC"/>
    <w:rsid w:val="00D01980"/>
    <w:rsid w:val="00D01B40"/>
    <w:rsid w:val="00E7379E"/>
    <w:rsid w:val="00F5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4EF86"/>
  <w15:chartTrackingRefBased/>
  <w15:docId w15:val="{58188857-BFA9-4FD9-B3FC-A3606063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377</Words>
  <Characters>2142</Characters>
  <Application>Microsoft Office Word</Application>
  <DocSecurity>0</DocSecurity>
  <Lines>49</Lines>
  <Paragraphs>12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Shaw</dc:creator>
  <cp:keywords/>
  <dc:description/>
  <cp:lastModifiedBy>DG Shaw</cp:lastModifiedBy>
  <cp:revision>4</cp:revision>
  <dcterms:created xsi:type="dcterms:W3CDTF">2024-08-09T02:25:00Z</dcterms:created>
  <dcterms:modified xsi:type="dcterms:W3CDTF">2024-08-09T05:48:00Z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523f55af-b2c1-4747-9de0-3392abf1c896</vt:lpwstr>
  </property>
</Properties>
</file>